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5F7E" w14:textId="77777777" w:rsidR="00DA1AE6" w:rsidRPr="004D60A7" w:rsidRDefault="00DA1AE6" w:rsidP="00DA1AE6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="Calibri" w:hAnsi="Calibri" w:cs="Arial"/>
          <w:b/>
          <w:bCs/>
        </w:rPr>
      </w:pPr>
    </w:p>
    <w:p w14:paraId="5DC57994" w14:textId="0F61A509" w:rsidR="007F7473" w:rsidRPr="007F7473" w:rsidRDefault="007F7473" w:rsidP="007F747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NOTICE OF SUMMONS</w:t>
      </w:r>
      <w:r w:rsidR="008F27C9">
        <w:rPr>
          <w:rFonts w:cs="Calibri"/>
          <w:b/>
          <w:bCs/>
          <w:sz w:val="28"/>
        </w:rPr>
        <w:t xml:space="preserve"> </w:t>
      </w:r>
    </w:p>
    <w:p w14:paraId="15CDEE1E" w14:textId="77777777" w:rsidR="00DA1AE6" w:rsidRPr="00B66EB6" w:rsidRDefault="00DA1AE6" w:rsidP="00DA1AE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="Calibri" w:hAnsi="Calibri" w:cs="Arial"/>
          <w:b/>
          <w:bCs/>
          <w:sz w:val="28"/>
        </w:rPr>
      </w:pPr>
    </w:p>
    <w:p w14:paraId="101671EA" w14:textId="77777777" w:rsidR="007F7473" w:rsidRPr="007F7473" w:rsidRDefault="007F7473" w:rsidP="007F747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bookmarkStart w:id="1" w:name="_Hlk38437067"/>
      <w:r w:rsidRPr="007F7473">
        <w:rPr>
          <w:rFonts w:cs="Calibri"/>
          <w:iCs/>
        </w:rPr>
        <w:t>ENVIRONMENT, RESOURCES AND DEVELOPMENT</w:t>
      </w:r>
      <w:r w:rsidRPr="007F7473">
        <w:rPr>
          <w:rFonts w:cs="Calibri"/>
          <w:b/>
          <w:sz w:val="12"/>
        </w:rPr>
        <w:t xml:space="preserve"> </w:t>
      </w:r>
      <w:r w:rsidRPr="007F7473">
        <w:rPr>
          <w:rFonts w:cs="Calibri"/>
          <w:iCs/>
        </w:rPr>
        <w:t xml:space="preserve">COURT </w:t>
      </w:r>
      <w:r w:rsidRPr="007F7473">
        <w:rPr>
          <w:rFonts w:cs="Calibri"/>
          <w:bCs/>
        </w:rPr>
        <w:t xml:space="preserve">OF SOUTH AUSTRALIA </w:t>
      </w:r>
    </w:p>
    <w:p w14:paraId="481CD096" w14:textId="77777777" w:rsidR="007F7473" w:rsidRPr="007F7473" w:rsidRDefault="007F7473" w:rsidP="007F747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F7473">
        <w:rPr>
          <w:rFonts w:cs="Calibri"/>
          <w:iCs/>
        </w:rPr>
        <w:t>CIVIL JURISDICTION</w:t>
      </w:r>
    </w:p>
    <w:p w14:paraId="147AD546" w14:textId="77777777" w:rsidR="007F7473" w:rsidRPr="007F7473" w:rsidRDefault="007F7473" w:rsidP="007F7473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iCs/>
        </w:rPr>
      </w:pPr>
    </w:p>
    <w:bookmarkEnd w:id="0"/>
    <w:p w14:paraId="47549C8C" w14:textId="77777777" w:rsidR="007F7473" w:rsidRPr="007F7473" w:rsidRDefault="007F7473" w:rsidP="007F747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7F7473">
        <w:rPr>
          <w:rFonts w:cs="Calibri"/>
          <w:b/>
          <w:sz w:val="12"/>
        </w:rPr>
        <w:t>Please specify the Full Name including capacity (</w:t>
      </w:r>
      <w:proofErr w:type="spellStart"/>
      <w:r w:rsidRPr="007F7473">
        <w:rPr>
          <w:rFonts w:cs="Calibri"/>
          <w:b/>
          <w:sz w:val="12"/>
        </w:rPr>
        <w:t>eg</w:t>
      </w:r>
      <w:proofErr w:type="spellEnd"/>
      <w:r w:rsidRPr="007F7473">
        <w:rPr>
          <w:rFonts w:cs="Calibri"/>
          <w:b/>
          <w:sz w:val="12"/>
        </w:rPr>
        <w:t xml:space="preserve"> Administrator, Liquidator, Trustee) and Litigation Guardian Name (if applicable) for each party. Each party should include a party number if more than one party of the same type.</w:t>
      </w:r>
    </w:p>
    <w:p w14:paraId="14067098" w14:textId="77777777" w:rsidR="007F7473" w:rsidRPr="007F7473" w:rsidRDefault="007F7473" w:rsidP="007F747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61A2081" w14:textId="77777777" w:rsidR="007F7473" w:rsidRPr="007F7473" w:rsidRDefault="007F7473" w:rsidP="007F747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7F7473">
        <w:rPr>
          <w:rFonts w:cs="Calibri"/>
          <w:bCs/>
        </w:rPr>
        <w:t>Applicant/s</w:t>
      </w:r>
    </w:p>
    <w:p w14:paraId="435DD1ED" w14:textId="77777777" w:rsidR="007F7473" w:rsidRPr="007F7473" w:rsidRDefault="007F7473" w:rsidP="007F747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014B3B81" w14:textId="77777777" w:rsidR="007F7473" w:rsidRDefault="007F7473" w:rsidP="007F747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7F7473">
        <w:rPr>
          <w:rFonts w:cs="Calibri"/>
          <w:bCs/>
        </w:rPr>
        <w:t>Respondent/s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F5FCD" w:rsidRPr="00567306" w14:paraId="108D2A5E" w14:textId="77777777" w:rsidTr="001366B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54D797B" w14:textId="29BF5D2C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384183"/>
            <w:bookmarkStart w:id="3" w:name="_Hlk38436125"/>
            <w:bookmarkStart w:id="4" w:name="_Hlk38357244"/>
            <w:r>
              <w:rPr>
                <w:rFonts w:cs="Arial"/>
                <w:szCs w:val="22"/>
              </w:rPr>
              <w:t>Lodging Party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83A52F4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F5FCD" w:rsidRPr="00567306" w14:paraId="42120EA1" w14:textId="77777777" w:rsidTr="001366B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29F15D1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7C14B935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67306">
              <w:rPr>
                <w:rFonts w:cs="Arial"/>
                <w:b/>
                <w:sz w:val="12"/>
                <w:szCs w:val="22"/>
              </w:rPr>
              <w:t>Full Name (including Also Known as, capacity (</w:t>
            </w:r>
            <w:proofErr w:type="spellStart"/>
            <w:r w:rsidRPr="00567306">
              <w:rPr>
                <w:rFonts w:cs="Arial"/>
                <w:b/>
                <w:sz w:val="12"/>
                <w:szCs w:val="22"/>
              </w:rPr>
              <w:t>eg</w:t>
            </w:r>
            <w:proofErr w:type="spellEnd"/>
            <w:r w:rsidRPr="00567306">
              <w:rPr>
                <w:rFonts w:cs="Arial"/>
                <w:b/>
                <w:sz w:val="12"/>
                <w:szCs w:val="22"/>
              </w:rPr>
              <w:t xml:space="preserve"> Administrator, Liquidator, Trustee) and Litigation Guardian Name (if applicable))</w:t>
            </w:r>
          </w:p>
        </w:tc>
      </w:tr>
      <w:tr w:rsidR="005F5FCD" w:rsidRPr="00567306" w14:paraId="4C873671" w14:textId="77777777" w:rsidTr="001366B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9C81160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5" w:name="_Hlk38384204"/>
            <w:bookmarkEnd w:id="2"/>
            <w:r w:rsidRPr="00567306">
              <w:rPr>
                <w:rFonts w:cs="Arial"/>
                <w:szCs w:val="22"/>
              </w:rPr>
              <w:t>Name of law firm / solicitor</w:t>
            </w:r>
          </w:p>
          <w:p w14:paraId="1B4F7661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67306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27D2D4C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73F9015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F5FCD" w:rsidRPr="00567306" w14:paraId="50EF5A4B" w14:textId="77777777" w:rsidTr="001366B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A406B75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467629D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67306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D3EE54B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67306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bookmarkEnd w:id="3"/>
      <w:bookmarkEnd w:id="5"/>
      <w:tr w:rsidR="005F5FCD" w:rsidRPr="00567306" w14:paraId="6EBCF54D" w14:textId="77777777" w:rsidTr="001366B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967C63E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67306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D2CE793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F5FCD" w:rsidRPr="00567306" w14:paraId="3C2CA1B0" w14:textId="77777777" w:rsidTr="001366B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21B7166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1DA3B95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567306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5F5FCD" w:rsidRPr="00567306" w14:paraId="42AB2632" w14:textId="77777777" w:rsidTr="001366B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743BF9F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D1AF2B5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DDDC938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07D3D6A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FA9DDB4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F5FCD" w:rsidRPr="00567306" w14:paraId="55E78E8D" w14:textId="77777777" w:rsidTr="001366B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AE523E8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39F49A9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67306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0D98BB9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67306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4D1FBF2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67306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6BB2E30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67306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5F5FCD" w:rsidRPr="00567306" w14:paraId="7B6860B6" w14:textId="77777777" w:rsidTr="001366B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F548A05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93FB0A4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F5FCD" w:rsidRPr="00567306" w14:paraId="5C872F6D" w14:textId="77777777" w:rsidTr="001366B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531DDA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5AD183A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567306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5F5FCD" w:rsidRPr="00567306" w14:paraId="09A11D6F" w14:textId="77777777" w:rsidTr="001366B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93357F1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67306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1C18F3E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F5FCD" w:rsidRPr="00567306" w14:paraId="095FB8D8" w14:textId="77777777" w:rsidTr="001366B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4F2F1FC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773A0F09" w14:textId="77777777" w:rsidR="005F5FCD" w:rsidRPr="00567306" w:rsidRDefault="005F5FCD" w:rsidP="001366B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567306">
              <w:rPr>
                <w:rFonts w:cs="Arial"/>
                <w:b/>
                <w:sz w:val="12"/>
                <w:szCs w:val="22"/>
              </w:rPr>
              <w:t>Type - Number</w:t>
            </w:r>
          </w:p>
        </w:tc>
      </w:tr>
    </w:tbl>
    <w:p w14:paraId="3842F197" w14:textId="77777777" w:rsidR="005F5FCD" w:rsidRDefault="005F5FCD" w:rsidP="005F5FCD">
      <w:pPr>
        <w:ind w:right="141"/>
        <w:rPr>
          <w:rFonts w:asciiTheme="minorHAnsi" w:hAnsiTheme="minorHAnsi" w:cs="Calibri"/>
        </w:rPr>
      </w:pPr>
      <w:r w:rsidRPr="00567306">
        <w:rPr>
          <w:rFonts w:eastAsia="Calibri" w:cs="Arial"/>
          <w:b/>
          <w:sz w:val="12"/>
          <w:szCs w:val="22"/>
        </w:rPr>
        <w:t>Duplicate panel if multiple Applicants</w:t>
      </w:r>
      <w:bookmarkEnd w:id="4"/>
    </w:p>
    <w:p w14:paraId="14708677" w14:textId="77777777" w:rsidR="00DA1AE6" w:rsidRPr="00B66EB6" w:rsidDel="00897A6B" w:rsidRDefault="00DA1AE6" w:rsidP="00DA1AE6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bookmarkEnd w:id="1"/>
    <w:p w14:paraId="46841CB0" w14:textId="77777777" w:rsidR="005F5FCD" w:rsidRPr="00B66EB6" w:rsidRDefault="005F5FCD" w:rsidP="00DA1AE6">
      <w:pPr>
        <w:tabs>
          <w:tab w:val="left" w:pos="1134"/>
          <w:tab w:val="left" w:pos="2342"/>
          <w:tab w:val="left" w:pos="4536"/>
        </w:tabs>
        <w:rPr>
          <w:rFonts w:ascii="Calibri" w:eastAsia="Arial" w:hAnsi="Calibri" w:cs="Arial"/>
          <w:szCs w:val="24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47"/>
        <w:gridCol w:w="7910"/>
      </w:tblGrid>
      <w:tr w:rsidR="003C78FD" w:rsidRPr="00B66EB6" w14:paraId="074B4B82" w14:textId="77777777" w:rsidTr="004D60A7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A72D" w14:textId="77777777" w:rsidR="00544F89" w:rsidRPr="005F5FCD" w:rsidRDefault="00544F89" w:rsidP="00DA1AE6">
            <w:pPr>
              <w:rPr>
                <w:rFonts w:cs="Arial"/>
                <w:i/>
                <w:sz w:val="14"/>
                <w:szCs w:val="14"/>
              </w:rPr>
            </w:pPr>
            <w:r w:rsidRPr="005F5FCD">
              <w:rPr>
                <w:rFonts w:cs="Arial"/>
                <w:b/>
                <w:szCs w:val="22"/>
              </w:rPr>
              <w:t xml:space="preserve">Potential </w:t>
            </w:r>
            <w:r w:rsidR="003760D4" w:rsidRPr="005F5FCD">
              <w:rPr>
                <w:rFonts w:cs="Arial"/>
                <w:b/>
                <w:szCs w:val="22"/>
              </w:rPr>
              <w:t xml:space="preserve">Respondent or </w:t>
            </w:r>
            <w:r w:rsidR="00FA0641" w:rsidRPr="005F5FCD">
              <w:rPr>
                <w:rFonts w:cs="Arial"/>
                <w:b/>
                <w:szCs w:val="22"/>
              </w:rPr>
              <w:t>Interested Party</w:t>
            </w:r>
          </w:p>
        </w:tc>
      </w:tr>
      <w:tr w:rsidR="003C78FD" w:rsidRPr="00B66EB6" w14:paraId="412A3AFE" w14:textId="77777777" w:rsidTr="003C78FD">
        <w:trPr>
          <w:trHeight w:val="454"/>
        </w:trPr>
        <w:tc>
          <w:tcPr>
            <w:tcW w:w="1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C6BE7" w14:textId="77777777" w:rsidR="003C78FD" w:rsidRPr="005F5FCD" w:rsidRDefault="003C78FD" w:rsidP="00DA1AE6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5F5FCD">
              <w:rPr>
                <w:rFonts w:cs="Arial"/>
              </w:rPr>
              <w:t>Potential Party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4672C" w14:textId="77777777" w:rsidR="003C78FD" w:rsidRPr="00B66EB6" w:rsidRDefault="003C78FD" w:rsidP="00DA1AE6">
            <w:pPr>
              <w:rPr>
                <w:rFonts w:ascii="Calibri" w:hAnsi="Calibri" w:cs="Arial"/>
              </w:rPr>
            </w:pPr>
          </w:p>
          <w:p w14:paraId="3256A5FA" w14:textId="77777777" w:rsidR="00DA1AE6" w:rsidRPr="00B66EB6" w:rsidRDefault="00DA1AE6" w:rsidP="00DA1AE6">
            <w:pPr>
              <w:rPr>
                <w:rFonts w:ascii="Calibri" w:hAnsi="Calibri" w:cs="Arial"/>
              </w:rPr>
            </w:pPr>
          </w:p>
        </w:tc>
      </w:tr>
      <w:tr w:rsidR="005F5FCD" w:rsidRPr="00B66EB6" w14:paraId="4280A64A" w14:textId="77777777" w:rsidTr="008F1D1D">
        <w:trPr>
          <w:trHeight w:val="85"/>
        </w:trPr>
        <w:tc>
          <w:tcPr>
            <w:tcW w:w="1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0495" w14:textId="77777777" w:rsidR="005F5FCD" w:rsidRPr="00B66EB6" w:rsidRDefault="005F5FCD" w:rsidP="005F5FCD">
            <w:pPr>
              <w:tabs>
                <w:tab w:val="left" w:pos="1752"/>
              </w:tabs>
              <w:jc w:val="left"/>
              <w:rPr>
                <w:rFonts w:ascii="Calibri" w:hAnsi="Calibri" w:cs="Arial"/>
              </w:rPr>
            </w:pPr>
          </w:p>
        </w:tc>
        <w:tc>
          <w:tcPr>
            <w:tcW w:w="3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A8798" w14:textId="48DA5CB9" w:rsidR="005F5FCD" w:rsidRPr="00B66EB6" w:rsidRDefault="005F5FCD" w:rsidP="005F5FCD">
            <w:pPr>
              <w:rPr>
                <w:rFonts w:ascii="Calibri" w:hAnsi="Calibri" w:cs="Arial"/>
                <w:sz w:val="12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</w:tbl>
    <w:p w14:paraId="5C783714" w14:textId="77777777" w:rsidR="001C71A7" w:rsidRPr="005F5FCD" w:rsidRDefault="001C71A7" w:rsidP="001C71A7">
      <w:pPr>
        <w:ind w:right="141"/>
        <w:rPr>
          <w:rFonts w:ascii="Calibri" w:hAnsi="Calibri" w:cs="Calibri"/>
          <w:b/>
          <w:bCs/>
          <w:szCs w:val="16"/>
        </w:rPr>
      </w:pPr>
      <w:r w:rsidRPr="005F5FCD">
        <w:rPr>
          <w:rFonts w:ascii="Calibri" w:eastAsia="Calibri" w:hAnsi="Calibri" w:cs="Calibri"/>
          <w:b/>
          <w:bCs/>
          <w:sz w:val="12"/>
          <w:szCs w:val="18"/>
        </w:rPr>
        <w:t>Duplicate panel if multiple Respondents/Interested Parties</w:t>
      </w:r>
    </w:p>
    <w:p w14:paraId="0AE5DE13" w14:textId="77777777" w:rsidR="00DA1AE6" w:rsidRPr="00B66EB6" w:rsidRDefault="00DA1AE6" w:rsidP="00DA1AE6">
      <w:pPr>
        <w:ind w:right="141"/>
        <w:rPr>
          <w:rFonts w:ascii="Calibri" w:hAnsi="Calibri" w:cs="Ari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067C7" w:rsidRPr="00B66EB6" w14:paraId="5E5FE88E" w14:textId="77777777" w:rsidTr="005162D8">
        <w:tc>
          <w:tcPr>
            <w:tcW w:w="10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853048" w14:textId="77777777" w:rsidR="003067C7" w:rsidRPr="005F5FCD" w:rsidRDefault="003067C7" w:rsidP="00DA1AE6">
            <w:pPr>
              <w:rPr>
                <w:rFonts w:cs="Arial"/>
                <w:b/>
                <w:lang w:val="en-US"/>
              </w:rPr>
            </w:pPr>
            <w:r w:rsidRPr="005F5FCD">
              <w:rPr>
                <w:rFonts w:cs="Arial"/>
                <w:b/>
                <w:lang w:val="en-US"/>
              </w:rPr>
              <w:t>Notice</w:t>
            </w:r>
          </w:p>
          <w:p w14:paraId="5B9189F0" w14:textId="77777777" w:rsidR="005F5FCD" w:rsidRDefault="005F5FCD" w:rsidP="00DA1AE6">
            <w:pPr>
              <w:rPr>
                <w:rFonts w:eastAsia="Arial" w:cs="Arial"/>
                <w:bCs/>
                <w:lang w:val="en-US"/>
              </w:rPr>
            </w:pPr>
          </w:p>
          <w:p w14:paraId="239A0889" w14:textId="25DA349D" w:rsidR="007929C7" w:rsidRDefault="007929C7" w:rsidP="00DA1AE6">
            <w:pPr>
              <w:rPr>
                <w:rFonts w:eastAsia="Arial" w:cs="Arial"/>
                <w:bCs/>
                <w:lang w:val="en-US"/>
              </w:rPr>
            </w:pPr>
            <w:r w:rsidRPr="005F5FCD">
              <w:rPr>
                <w:rFonts w:eastAsia="Arial" w:cs="Arial"/>
                <w:bCs/>
                <w:lang w:val="en-US"/>
              </w:rPr>
              <w:t xml:space="preserve">The Applicant has filed an enforcement </w:t>
            </w:r>
            <w:r w:rsidR="009D23D6">
              <w:rPr>
                <w:rFonts w:eastAsia="Arial" w:cs="Arial"/>
                <w:bCs/>
                <w:lang w:val="en-US"/>
              </w:rPr>
              <w:t xml:space="preserve">application </w:t>
            </w:r>
            <w:r w:rsidRPr="005F5FCD">
              <w:rPr>
                <w:rFonts w:eastAsia="Arial" w:cs="Arial"/>
                <w:bCs/>
                <w:lang w:val="en-US"/>
              </w:rPr>
              <w:t xml:space="preserve">seeking orders </w:t>
            </w:r>
            <w:r w:rsidR="00384E67">
              <w:rPr>
                <w:rFonts w:eastAsia="Arial" w:cs="Arial"/>
                <w:bCs/>
                <w:lang w:val="en-US"/>
              </w:rPr>
              <w:t>to be made by the</w:t>
            </w:r>
            <w:r w:rsidRPr="005F5FCD">
              <w:rPr>
                <w:rFonts w:eastAsia="Arial" w:cs="Arial"/>
                <w:bCs/>
                <w:lang w:val="en-US"/>
              </w:rPr>
              <w:t xml:space="preserve"> Court against the Respondent</w:t>
            </w:r>
            <w:r w:rsidR="001B6F39">
              <w:rPr>
                <w:rFonts w:eastAsia="Arial" w:cs="Arial"/>
                <w:bCs/>
                <w:lang w:val="en-US"/>
              </w:rPr>
              <w:t xml:space="preserve"> in these proceedings.</w:t>
            </w:r>
          </w:p>
          <w:p w14:paraId="4C7536F8" w14:textId="77777777" w:rsidR="005F5FCD" w:rsidRPr="005F5FCD" w:rsidRDefault="005F5FCD" w:rsidP="00DA1AE6">
            <w:pPr>
              <w:rPr>
                <w:rFonts w:eastAsia="Arial" w:cs="Arial"/>
                <w:bCs/>
                <w:lang w:val="en-US"/>
              </w:rPr>
            </w:pPr>
          </w:p>
          <w:p w14:paraId="67462318" w14:textId="5808D818" w:rsidR="003067C7" w:rsidRDefault="003067C7" w:rsidP="00DA1AE6">
            <w:pPr>
              <w:rPr>
                <w:rFonts w:eastAsia="Arial" w:cs="Arial"/>
                <w:bCs/>
                <w:lang w:val="en-US"/>
              </w:rPr>
            </w:pPr>
            <w:r w:rsidRPr="005F5FCD">
              <w:rPr>
                <w:rFonts w:eastAsia="Arial" w:cs="Arial"/>
                <w:bCs/>
                <w:lang w:val="en-US"/>
              </w:rPr>
              <w:t>The Court, on the application of the Applicant, has issu</w:t>
            </w:r>
            <w:r w:rsidR="00AF4FF0" w:rsidRPr="005F5FCD">
              <w:rPr>
                <w:rFonts w:eastAsia="Arial" w:cs="Arial"/>
                <w:bCs/>
                <w:lang w:val="en-US"/>
              </w:rPr>
              <w:t xml:space="preserve">ed the attached </w:t>
            </w:r>
            <w:r w:rsidR="00384E67">
              <w:rPr>
                <w:rFonts w:eastAsia="Arial" w:cs="Arial"/>
                <w:bCs/>
                <w:lang w:val="en-US"/>
              </w:rPr>
              <w:t>s</w:t>
            </w:r>
            <w:r w:rsidR="00384E67" w:rsidRPr="005F5FCD">
              <w:rPr>
                <w:rFonts w:eastAsia="Arial" w:cs="Arial"/>
                <w:bCs/>
                <w:lang w:val="en-US"/>
              </w:rPr>
              <w:t xml:space="preserve">ummons </w:t>
            </w:r>
            <w:r w:rsidR="00AF4FF0" w:rsidRPr="005F5FCD">
              <w:rPr>
                <w:rFonts w:eastAsia="Arial" w:cs="Arial"/>
                <w:bCs/>
                <w:lang w:val="en-US"/>
              </w:rPr>
              <w:t>to the R</w:t>
            </w:r>
            <w:r w:rsidRPr="005F5FCD">
              <w:rPr>
                <w:rFonts w:eastAsia="Arial" w:cs="Arial"/>
                <w:bCs/>
                <w:lang w:val="en-US"/>
              </w:rPr>
              <w:t>espondent</w:t>
            </w:r>
            <w:r w:rsidR="007929C7" w:rsidRPr="005F5FCD">
              <w:rPr>
                <w:rFonts w:eastAsia="Arial" w:cs="Arial"/>
                <w:bCs/>
                <w:lang w:val="en-US"/>
              </w:rPr>
              <w:t xml:space="preserve">. The </w:t>
            </w:r>
            <w:r w:rsidR="00384E67">
              <w:rPr>
                <w:rFonts w:eastAsia="Arial" w:cs="Arial"/>
                <w:bCs/>
                <w:lang w:val="en-US"/>
              </w:rPr>
              <w:t>s</w:t>
            </w:r>
            <w:r w:rsidR="007929C7" w:rsidRPr="005F5FCD">
              <w:rPr>
                <w:rFonts w:eastAsia="Arial" w:cs="Arial"/>
                <w:bCs/>
                <w:lang w:val="en-US"/>
              </w:rPr>
              <w:t>ummons</w:t>
            </w:r>
            <w:r w:rsidR="001B6F39" w:rsidRPr="005F5FCD">
              <w:rPr>
                <w:rFonts w:eastAsia="Arial" w:cs="Arial"/>
                <w:bCs/>
                <w:lang w:val="en-US"/>
              </w:rPr>
              <w:t xml:space="preserve"> </w:t>
            </w:r>
            <w:r w:rsidR="007929C7" w:rsidRPr="005F5FCD">
              <w:rPr>
                <w:rFonts w:eastAsia="Arial" w:cs="Arial"/>
                <w:bCs/>
                <w:lang w:val="en-US"/>
              </w:rPr>
              <w:t>sets out the alleged</w:t>
            </w:r>
            <w:r w:rsidRPr="005F5FCD">
              <w:rPr>
                <w:rFonts w:eastAsia="Arial" w:cs="Arial"/>
                <w:bCs/>
                <w:lang w:val="en-US"/>
              </w:rPr>
              <w:t xml:space="preserve"> breaches </w:t>
            </w:r>
            <w:r w:rsidR="007929C7" w:rsidRPr="005F5FCD">
              <w:rPr>
                <w:rFonts w:eastAsia="Arial" w:cs="Arial"/>
                <w:bCs/>
                <w:lang w:val="en-US"/>
              </w:rPr>
              <w:t>by</w:t>
            </w:r>
            <w:r w:rsidR="001B6F39">
              <w:rPr>
                <w:rFonts w:eastAsia="Arial" w:cs="Arial"/>
                <w:bCs/>
                <w:lang w:val="en-US"/>
              </w:rPr>
              <w:t>,</w:t>
            </w:r>
            <w:r w:rsidR="007929C7" w:rsidRPr="005F5FCD">
              <w:rPr>
                <w:rFonts w:eastAsia="Arial" w:cs="Arial"/>
                <w:bCs/>
                <w:lang w:val="en-US"/>
              </w:rPr>
              <w:t xml:space="preserve"> and orders sought against</w:t>
            </w:r>
            <w:r w:rsidR="001B6F39">
              <w:rPr>
                <w:rFonts w:eastAsia="Arial" w:cs="Arial"/>
                <w:bCs/>
                <w:lang w:val="en-US"/>
              </w:rPr>
              <w:t>,</w:t>
            </w:r>
            <w:r w:rsidR="007929C7" w:rsidRPr="005F5FCD">
              <w:rPr>
                <w:rFonts w:eastAsia="Arial" w:cs="Arial"/>
                <w:bCs/>
                <w:lang w:val="en-US"/>
              </w:rPr>
              <w:t xml:space="preserve"> the Respondent</w:t>
            </w:r>
            <w:r w:rsidRPr="005F5FCD">
              <w:rPr>
                <w:rFonts w:eastAsia="Arial" w:cs="Arial"/>
                <w:bCs/>
                <w:lang w:val="en-US"/>
              </w:rPr>
              <w:t>.</w:t>
            </w:r>
            <w:r w:rsidR="001B6F39">
              <w:rPr>
                <w:rFonts w:eastAsia="Arial" w:cs="Arial"/>
                <w:bCs/>
                <w:lang w:val="en-US"/>
              </w:rPr>
              <w:t xml:space="preserve"> In the opinion of the Court, you are a person who has a legal or equitable interest in the land or other subject of the</w:t>
            </w:r>
            <w:r w:rsidR="004A4E0C">
              <w:rPr>
                <w:rFonts w:eastAsia="Arial" w:cs="Arial"/>
                <w:bCs/>
                <w:lang w:val="en-US"/>
              </w:rPr>
              <w:t xml:space="preserve"> enforcement</w:t>
            </w:r>
            <w:r w:rsidR="001B6F39">
              <w:rPr>
                <w:rFonts w:eastAsia="Arial" w:cs="Arial"/>
                <w:bCs/>
                <w:lang w:val="en-US"/>
              </w:rPr>
              <w:t xml:space="preserve"> application and accordingly notice of the </w:t>
            </w:r>
            <w:r w:rsidR="00384E67">
              <w:rPr>
                <w:rFonts w:eastAsia="Arial" w:cs="Arial"/>
                <w:bCs/>
                <w:lang w:val="en-US"/>
              </w:rPr>
              <w:t>s</w:t>
            </w:r>
            <w:r w:rsidR="001B6F39">
              <w:rPr>
                <w:rFonts w:eastAsia="Arial" w:cs="Arial"/>
                <w:bCs/>
                <w:lang w:val="en-US"/>
              </w:rPr>
              <w:t xml:space="preserve">ummons is required to be given to you. </w:t>
            </w:r>
          </w:p>
          <w:p w14:paraId="44039BE0" w14:textId="77777777" w:rsidR="005F5FCD" w:rsidRPr="005F5FCD" w:rsidRDefault="005F5FCD" w:rsidP="00DA1AE6">
            <w:pPr>
              <w:rPr>
                <w:rFonts w:eastAsia="Arial" w:cs="Arial"/>
                <w:bCs/>
                <w:lang w:val="en-US"/>
              </w:rPr>
            </w:pPr>
          </w:p>
          <w:p w14:paraId="08BD39D2" w14:textId="33931208" w:rsidR="00DA1AE6" w:rsidRPr="00B66EB6" w:rsidRDefault="003067C7" w:rsidP="00DA1AE6">
            <w:pPr>
              <w:rPr>
                <w:rFonts w:ascii="Calibri" w:eastAsia="Arial" w:hAnsi="Calibri" w:cs="Arial"/>
                <w:lang w:val="en-US"/>
              </w:rPr>
            </w:pPr>
            <w:r w:rsidRPr="005F5FCD">
              <w:rPr>
                <w:rFonts w:eastAsia="Arial" w:cs="Arial"/>
                <w:bCs/>
                <w:lang w:val="en-US"/>
              </w:rPr>
              <w:t xml:space="preserve">The </w:t>
            </w:r>
            <w:r w:rsidR="004D4212">
              <w:rPr>
                <w:rFonts w:eastAsia="Arial" w:cs="Arial"/>
                <w:bCs/>
                <w:lang w:val="en-US"/>
              </w:rPr>
              <w:t>s</w:t>
            </w:r>
            <w:r w:rsidR="004D4212" w:rsidRPr="005F5FCD">
              <w:rPr>
                <w:rFonts w:eastAsia="Arial" w:cs="Arial"/>
                <w:bCs/>
                <w:lang w:val="en-US"/>
              </w:rPr>
              <w:t xml:space="preserve">ummons </w:t>
            </w:r>
            <w:r w:rsidRPr="005F5FCD">
              <w:rPr>
                <w:rFonts w:eastAsia="Arial" w:cs="Arial"/>
                <w:bCs/>
                <w:lang w:val="en-US"/>
              </w:rPr>
              <w:t xml:space="preserve">is returnable on the date and at the time and place set out in the </w:t>
            </w:r>
            <w:r w:rsidR="004D4212">
              <w:rPr>
                <w:rFonts w:eastAsia="Arial" w:cs="Arial"/>
                <w:bCs/>
                <w:lang w:val="en-US"/>
              </w:rPr>
              <w:t>s</w:t>
            </w:r>
            <w:r w:rsidR="004D4212" w:rsidRPr="005F5FCD">
              <w:rPr>
                <w:rFonts w:eastAsia="Arial" w:cs="Arial"/>
                <w:bCs/>
                <w:lang w:val="en-US"/>
              </w:rPr>
              <w:t>ummons</w:t>
            </w:r>
            <w:r w:rsidRPr="005F5FCD">
              <w:rPr>
                <w:rFonts w:eastAsia="Arial" w:cs="Arial"/>
                <w:bCs/>
                <w:lang w:val="en-US"/>
              </w:rPr>
              <w:t>.</w:t>
            </w:r>
          </w:p>
        </w:tc>
      </w:tr>
    </w:tbl>
    <w:p w14:paraId="2069836D" w14:textId="77777777" w:rsidR="00DA1AE6" w:rsidRPr="005F5FCD" w:rsidRDefault="00DA1AE6" w:rsidP="00DA1AE6">
      <w:pPr>
        <w:rPr>
          <w:rFonts w:cs="Ari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544F89" w:rsidRPr="005F5FCD" w14:paraId="73DDDAA9" w14:textId="77777777" w:rsidTr="005F5FCD">
        <w:trPr>
          <w:trHeight w:val="291"/>
        </w:trPr>
        <w:tc>
          <w:tcPr>
            <w:tcW w:w="10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E3BF66" w14:textId="091EC8D6" w:rsidR="00544F89" w:rsidRDefault="005F5FCD" w:rsidP="00DA1AE6">
            <w:pPr>
              <w:rPr>
                <w:rFonts w:cs="Arial"/>
                <w:b/>
                <w:bCs/>
                <w:lang w:val="en-US"/>
              </w:rPr>
            </w:pPr>
            <w:r w:rsidRPr="005F5FCD">
              <w:rPr>
                <w:rFonts w:cs="Arial"/>
                <w:b/>
                <w:bCs/>
                <w:lang w:val="en-US"/>
              </w:rPr>
              <w:t>WARNING</w:t>
            </w:r>
          </w:p>
          <w:p w14:paraId="74FF224B" w14:textId="77777777" w:rsidR="005F5FCD" w:rsidRPr="005F5FCD" w:rsidRDefault="005F5FCD" w:rsidP="00DA1AE6">
            <w:pPr>
              <w:rPr>
                <w:rFonts w:cs="Arial"/>
                <w:b/>
                <w:bCs/>
                <w:lang w:val="en-US"/>
              </w:rPr>
            </w:pPr>
          </w:p>
          <w:p w14:paraId="5E325484" w14:textId="02AFD304" w:rsidR="007929C7" w:rsidRDefault="007929C7" w:rsidP="00DA1AE6">
            <w:pPr>
              <w:jc w:val="left"/>
              <w:rPr>
                <w:rFonts w:cs="Arial"/>
                <w:lang w:val="en-US"/>
              </w:rPr>
            </w:pPr>
            <w:r w:rsidRPr="005F5FCD">
              <w:rPr>
                <w:rFonts w:cs="Arial"/>
                <w:lang w:val="en-US"/>
              </w:rPr>
              <w:t xml:space="preserve">This </w:t>
            </w:r>
            <w:r w:rsidR="004D4212">
              <w:rPr>
                <w:rFonts w:cs="Arial"/>
                <w:lang w:val="en-US"/>
              </w:rPr>
              <w:t>a</w:t>
            </w:r>
            <w:r w:rsidR="004D4212" w:rsidRPr="005F5FCD">
              <w:rPr>
                <w:rFonts w:cs="Arial"/>
                <w:lang w:val="en-US"/>
              </w:rPr>
              <w:t xml:space="preserve">pplication </w:t>
            </w:r>
            <w:r w:rsidRPr="005F5FCD">
              <w:rPr>
                <w:rFonts w:cs="Arial"/>
                <w:lang w:val="en-US"/>
              </w:rPr>
              <w:t xml:space="preserve">will be considered at the hearing at the date and time set out </w:t>
            </w:r>
            <w:r w:rsidRPr="005F5FCD">
              <w:rPr>
                <w:rFonts w:eastAsia="Arial" w:cs="Arial"/>
                <w:lang w:val="en-US"/>
              </w:rPr>
              <w:t xml:space="preserve">in the </w:t>
            </w:r>
            <w:r w:rsidR="004D4212">
              <w:rPr>
                <w:rFonts w:eastAsia="Arial" w:cs="Arial"/>
                <w:lang w:val="en-US"/>
              </w:rPr>
              <w:t>s</w:t>
            </w:r>
            <w:r w:rsidRPr="005F5FCD">
              <w:rPr>
                <w:rFonts w:eastAsia="Arial" w:cs="Arial"/>
                <w:lang w:val="en-US"/>
              </w:rPr>
              <w:t>ummons</w:t>
            </w:r>
            <w:r w:rsidRPr="005F5FCD">
              <w:rPr>
                <w:rFonts w:cs="Arial"/>
                <w:lang w:val="en-US"/>
              </w:rPr>
              <w:t xml:space="preserve">. </w:t>
            </w:r>
          </w:p>
          <w:p w14:paraId="4784282A" w14:textId="77777777" w:rsidR="005F5FCD" w:rsidRPr="005F5FCD" w:rsidRDefault="005F5FCD" w:rsidP="00DA1AE6">
            <w:pPr>
              <w:jc w:val="left"/>
              <w:rPr>
                <w:rFonts w:cs="Arial"/>
                <w:lang w:val="en-US"/>
              </w:rPr>
            </w:pPr>
          </w:p>
          <w:p w14:paraId="4BE12917" w14:textId="2E3EEE3C" w:rsidR="007929C7" w:rsidRPr="005F5FCD" w:rsidRDefault="007929C7" w:rsidP="00DA1AE6">
            <w:pPr>
              <w:jc w:val="left"/>
              <w:rPr>
                <w:rFonts w:cs="Arial"/>
                <w:lang w:val="en-US"/>
              </w:rPr>
            </w:pPr>
            <w:r w:rsidRPr="005F5FCD">
              <w:rPr>
                <w:rFonts w:cs="Arial"/>
                <w:lang w:val="en-US"/>
              </w:rPr>
              <w:t xml:space="preserve">If you wish to oppose the </w:t>
            </w:r>
            <w:r w:rsidR="004D4212">
              <w:rPr>
                <w:rFonts w:cs="Arial"/>
                <w:lang w:val="en-US"/>
              </w:rPr>
              <w:t>a</w:t>
            </w:r>
            <w:r w:rsidR="004D4212" w:rsidRPr="005F5FCD">
              <w:rPr>
                <w:rFonts w:cs="Arial"/>
                <w:lang w:val="en-US"/>
              </w:rPr>
              <w:t xml:space="preserve">pplication </w:t>
            </w:r>
            <w:r w:rsidRPr="005F5FCD">
              <w:rPr>
                <w:rFonts w:cs="Arial"/>
                <w:lang w:val="en-US"/>
              </w:rPr>
              <w:t>or make submissions about it:</w:t>
            </w:r>
          </w:p>
          <w:p w14:paraId="17F228BB" w14:textId="77777777" w:rsidR="007929C7" w:rsidRPr="005F5FCD" w:rsidRDefault="007929C7" w:rsidP="00DA1AE6">
            <w:pPr>
              <w:pStyle w:val="ListParagraph"/>
              <w:numPr>
                <w:ilvl w:val="0"/>
                <w:numId w:val="2"/>
              </w:numPr>
              <w:ind w:left="723"/>
              <w:jc w:val="left"/>
              <w:rPr>
                <w:rFonts w:cs="Arial"/>
                <w:i/>
                <w:lang w:val="en-US"/>
              </w:rPr>
            </w:pPr>
            <w:r w:rsidRPr="005F5FCD">
              <w:rPr>
                <w:rFonts w:cs="Arial"/>
                <w:lang w:val="en-US"/>
              </w:rPr>
              <w:t xml:space="preserve">you </w:t>
            </w:r>
            <w:r w:rsidRPr="005F5FCD">
              <w:rPr>
                <w:rFonts w:cs="Arial"/>
                <w:b/>
                <w:lang w:val="en-US"/>
              </w:rPr>
              <w:t>must</w:t>
            </w:r>
            <w:r w:rsidRPr="005F5FCD">
              <w:rPr>
                <w:rFonts w:cs="Arial"/>
                <w:lang w:val="en-US"/>
              </w:rPr>
              <w:t xml:space="preserve"> </w:t>
            </w:r>
            <w:r w:rsidRPr="005F5FCD">
              <w:rPr>
                <w:rFonts w:cs="Arial"/>
                <w:b/>
                <w:lang w:val="en-US"/>
              </w:rPr>
              <w:t>attend the hearing</w:t>
            </w:r>
            <w:r w:rsidRPr="005F5FCD">
              <w:rPr>
                <w:rFonts w:cs="Arial"/>
                <w:lang w:val="en-US"/>
              </w:rPr>
              <w:t xml:space="preserve"> and </w:t>
            </w:r>
          </w:p>
          <w:p w14:paraId="40114B73" w14:textId="0703700F" w:rsidR="007929C7" w:rsidRPr="005F5FCD" w:rsidRDefault="007929C7" w:rsidP="00DA1AE6">
            <w:pPr>
              <w:pStyle w:val="ListParagraph"/>
              <w:numPr>
                <w:ilvl w:val="0"/>
                <w:numId w:val="2"/>
              </w:numPr>
              <w:ind w:left="723"/>
              <w:jc w:val="left"/>
              <w:rPr>
                <w:rFonts w:cs="Arial"/>
                <w:i/>
                <w:lang w:val="en-US"/>
              </w:rPr>
            </w:pPr>
            <w:r w:rsidRPr="005F5FCD">
              <w:rPr>
                <w:rFonts w:cs="Arial"/>
                <w:lang w:val="en-US"/>
              </w:rPr>
              <w:t xml:space="preserve">you </w:t>
            </w:r>
            <w:r w:rsidRPr="005F5FCD">
              <w:rPr>
                <w:rFonts w:cs="Arial"/>
                <w:b/>
                <w:lang w:val="en-US"/>
              </w:rPr>
              <w:t>must file and serve on all parties within 14</w:t>
            </w:r>
            <w:r w:rsidRPr="005F5FCD">
              <w:rPr>
                <w:rFonts w:cs="Arial"/>
                <w:b/>
                <w:iCs/>
                <w:lang w:val="en-US"/>
              </w:rPr>
              <w:t xml:space="preserve"> </w:t>
            </w:r>
            <w:r w:rsidRPr="005F5FCD">
              <w:rPr>
                <w:rFonts w:cs="Arial"/>
                <w:b/>
                <w:lang w:val="en-US"/>
              </w:rPr>
              <w:t xml:space="preserve">days after service </w:t>
            </w:r>
            <w:r w:rsidR="0010301F" w:rsidRPr="005F5FCD">
              <w:rPr>
                <w:rFonts w:cs="Arial"/>
                <w:lang w:val="en-US"/>
              </w:rPr>
              <w:t xml:space="preserve">of this </w:t>
            </w:r>
            <w:r w:rsidR="004D4212">
              <w:rPr>
                <w:rFonts w:cs="Arial"/>
                <w:lang w:val="en-US"/>
              </w:rPr>
              <w:t>n</w:t>
            </w:r>
            <w:r w:rsidR="004D4212" w:rsidRPr="005F5FCD">
              <w:rPr>
                <w:rFonts w:cs="Arial"/>
                <w:lang w:val="en-US"/>
              </w:rPr>
              <w:t xml:space="preserve">otice </w:t>
            </w:r>
            <w:r w:rsidR="0010301F" w:rsidRPr="005F5FCD">
              <w:rPr>
                <w:rFonts w:cs="Arial"/>
                <w:b/>
                <w:lang w:val="en-US"/>
              </w:rPr>
              <w:t>a Notice of Interest</w:t>
            </w:r>
            <w:r w:rsidR="00B20A33">
              <w:rPr>
                <w:rFonts w:cs="Arial"/>
                <w:b/>
                <w:lang w:val="en-US"/>
              </w:rPr>
              <w:t xml:space="preserve"> (Form 59) </w:t>
            </w:r>
            <w:r w:rsidR="0010301F" w:rsidRPr="005F5FCD">
              <w:rPr>
                <w:rFonts w:cs="Arial"/>
                <w:lang w:val="en-US"/>
              </w:rPr>
              <w:t>containing an address for service at which documents and communications can be directed to you and containing a brief statement of your interest in this proceeding and/or in the land to which it relates.</w:t>
            </w:r>
          </w:p>
          <w:p w14:paraId="1E9D342F" w14:textId="77777777" w:rsidR="005F5FCD" w:rsidRPr="005F5FCD" w:rsidRDefault="005F5FCD" w:rsidP="005F5FCD">
            <w:pPr>
              <w:pStyle w:val="ListParagraph"/>
              <w:ind w:left="723"/>
              <w:jc w:val="left"/>
              <w:rPr>
                <w:rFonts w:cs="Arial"/>
                <w:i/>
                <w:lang w:val="en-US"/>
              </w:rPr>
            </w:pPr>
          </w:p>
          <w:p w14:paraId="7288597C" w14:textId="77777777" w:rsidR="00DA1AE6" w:rsidRPr="005F5FCD" w:rsidRDefault="007929C7" w:rsidP="00DA1AE6">
            <w:pPr>
              <w:jc w:val="left"/>
              <w:rPr>
                <w:rFonts w:cs="Arial"/>
                <w:lang w:val="en-US"/>
              </w:rPr>
            </w:pPr>
            <w:r w:rsidRPr="005F5FCD">
              <w:rPr>
                <w:rFonts w:cs="Arial"/>
                <w:lang w:val="en-US"/>
              </w:rPr>
              <w:t xml:space="preserve">If you do not do so, the Court may </w:t>
            </w:r>
            <w:r w:rsidR="0010301F" w:rsidRPr="005F5FCD">
              <w:rPr>
                <w:rFonts w:cs="Arial"/>
                <w:lang w:val="en-US"/>
              </w:rPr>
              <w:t>make</w:t>
            </w:r>
            <w:r w:rsidRPr="005F5FCD">
              <w:rPr>
                <w:rFonts w:cs="Arial"/>
                <w:lang w:val="en-US"/>
              </w:rPr>
              <w:t xml:space="preserve"> orders </w:t>
            </w:r>
            <w:r w:rsidRPr="005F5FCD">
              <w:rPr>
                <w:rFonts w:cs="Arial"/>
                <w:b/>
                <w:lang w:val="en-US"/>
              </w:rPr>
              <w:t>finally determining</w:t>
            </w:r>
            <w:r w:rsidRPr="005F5FCD">
              <w:rPr>
                <w:rFonts w:cs="Arial"/>
                <w:lang w:val="en-US"/>
              </w:rPr>
              <w:t xml:space="preserve"> this proceeding without further warning. </w:t>
            </w:r>
          </w:p>
        </w:tc>
      </w:tr>
    </w:tbl>
    <w:p w14:paraId="211A85E6" w14:textId="77777777" w:rsidR="00544F89" w:rsidRPr="004D60A7" w:rsidRDefault="00544F89" w:rsidP="00DA1AE6">
      <w:pPr>
        <w:rPr>
          <w:rFonts w:ascii="Calibri" w:hAnsi="Calibri" w:cs="Arial"/>
          <w:sz w:val="2"/>
          <w:szCs w:val="2"/>
        </w:rPr>
      </w:pPr>
    </w:p>
    <w:sectPr w:rsidR="00544F89" w:rsidRPr="004D60A7" w:rsidSect="004D60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E2A5" w14:textId="77777777" w:rsidR="00B7471A" w:rsidRDefault="00B7471A" w:rsidP="00544F89">
      <w:r>
        <w:separator/>
      </w:r>
    </w:p>
  </w:endnote>
  <w:endnote w:type="continuationSeparator" w:id="0">
    <w:p w14:paraId="352ACDCE" w14:textId="77777777" w:rsidR="00B7471A" w:rsidRDefault="00B7471A" w:rsidP="0054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4E24" w14:textId="77777777" w:rsidR="008C15B7" w:rsidRDefault="008C1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5AE7" w14:textId="77777777" w:rsidR="008C15B7" w:rsidRDefault="008C15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3E73" w14:textId="77777777" w:rsidR="008C15B7" w:rsidRDefault="008C1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8FD1" w14:textId="77777777" w:rsidR="00B7471A" w:rsidRDefault="00B7471A" w:rsidP="00544F89">
      <w:r>
        <w:separator/>
      </w:r>
    </w:p>
  </w:footnote>
  <w:footnote w:type="continuationSeparator" w:id="0">
    <w:p w14:paraId="78A40A49" w14:textId="77777777" w:rsidR="00B7471A" w:rsidRDefault="00B7471A" w:rsidP="0054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07B0" w14:textId="56E3994B" w:rsidR="008C15B7" w:rsidRDefault="008C1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5FF4" w14:textId="747CC0FD" w:rsidR="004D60A7" w:rsidRDefault="00544F89" w:rsidP="004D60A7">
    <w:pPr>
      <w:pStyle w:val="Header"/>
      <w:rPr>
        <w:lang w:val="en-US"/>
      </w:rPr>
    </w:pPr>
    <w:r>
      <w:rPr>
        <w:lang w:val="en-US"/>
      </w:rPr>
      <w:t xml:space="preserve">Form </w:t>
    </w:r>
    <w:r w:rsidR="00DC6FAF">
      <w:rPr>
        <w:lang w:val="en-US"/>
      </w:rPr>
      <w:t>4</w:t>
    </w:r>
    <w:r w:rsidR="00FA09D2">
      <w:rPr>
        <w:lang w:val="en-US"/>
      </w:rPr>
      <w:t>7</w:t>
    </w:r>
  </w:p>
  <w:p w14:paraId="7E1BEBFA" w14:textId="77777777" w:rsidR="004D60A7" w:rsidRDefault="004D6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8BC8" w14:textId="54518837" w:rsidR="004D60A7" w:rsidRDefault="00544F89" w:rsidP="004D60A7">
    <w:pPr>
      <w:pStyle w:val="Header"/>
      <w:rPr>
        <w:rFonts w:cs="Arial"/>
        <w:lang w:val="en-US"/>
      </w:rPr>
    </w:pPr>
    <w:r w:rsidRPr="00544F89">
      <w:rPr>
        <w:rFonts w:cs="Arial"/>
        <w:lang w:val="en-US"/>
      </w:rPr>
      <w:t xml:space="preserve">Form </w:t>
    </w:r>
    <w:r w:rsidR="00DC6FAF">
      <w:rPr>
        <w:rFonts w:cs="Arial"/>
        <w:lang w:val="en-US"/>
      </w:rPr>
      <w:t>4</w:t>
    </w:r>
    <w:r w:rsidR="00E56AA6">
      <w:rPr>
        <w:rFonts w:cs="Arial"/>
        <w:lang w:val="en-US"/>
      </w:rPr>
      <w:t>7</w:t>
    </w:r>
    <w:r w:rsidR="00E46BF1">
      <w:rPr>
        <w:rFonts w:cs="Arial"/>
        <w:lang w:val="en-US"/>
      </w:rPr>
      <w:t xml:space="preserve"> </w:t>
    </w:r>
  </w:p>
  <w:p w14:paraId="5CB172B0" w14:textId="77777777" w:rsidR="00BC0C20" w:rsidRPr="00544F89" w:rsidRDefault="00BC0C20" w:rsidP="004D60A7">
    <w:pPr>
      <w:pStyle w:val="Header"/>
      <w:rPr>
        <w:rFonts w:cs="Arial"/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7"/>
    </w:tblGrid>
    <w:tr w:rsidR="007F7473" w:rsidRPr="00B653FE" w14:paraId="72DA6F50" w14:textId="77777777" w:rsidTr="001366BA">
      <w:tc>
        <w:tcPr>
          <w:tcW w:w="3899" w:type="pct"/>
          <w:tcBorders>
            <w:top w:val="single" w:sz="4" w:space="0" w:color="auto"/>
          </w:tcBorders>
        </w:tcPr>
        <w:p w14:paraId="26FA7EAD" w14:textId="77777777" w:rsidR="007F7473" w:rsidRPr="00B653FE" w:rsidRDefault="007F7473" w:rsidP="007F7473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</w:tr>
    <w:tr w:rsidR="007F7473" w:rsidRPr="00B653FE" w14:paraId="7D68EDAB" w14:textId="77777777" w:rsidTr="001366BA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0ED404E" w14:textId="77777777" w:rsidR="007F7473" w:rsidRPr="00B653FE" w:rsidRDefault="007F7473" w:rsidP="007F7473">
          <w:pPr>
            <w:pStyle w:val="Footer"/>
          </w:pPr>
        </w:p>
        <w:p w14:paraId="68C8CE12" w14:textId="77777777" w:rsidR="007F7473" w:rsidRDefault="007F7473" w:rsidP="007F7473">
          <w:pPr>
            <w:pStyle w:val="Footer"/>
          </w:pPr>
          <w:r>
            <w:t xml:space="preserve">Case Number: </w:t>
          </w:r>
        </w:p>
        <w:p w14:paraId="7A966B4B" w14:textId="77777777" w:rsidR="007F7473" w:rsidRDefault="007F7473" w:rsidP="007F7473">
          <w:pPr>
            <w:pStyle w:val="Footer"/>
          </w:pPr>
        </w:p>
        <w:p w14:paraId="779F0584" w14:textId="77777777" w:rsidR="007F7473" w:rsidRPr="00B653FE" w:rsidRDefault="007F7473" w:rsidP="007F7473">
          <w:pPr>
            <w:pStyle w:val="Footer"/>
          </w:pPr>
          <w:r w:rsidRPr="00B653FE">
            <w:t>Date Filed:</w:t>
          </w:r>
        </w:p>
        <w:p w14:paraId="2AA3A119" w14:textId="77777777" w:rsidR="007F7473" w:rsidRDefault="007F7473" w:rsidP="007F7473">
          <w:pPr>
            <w:pStyle w:val="Footer"/>
            <w:tabs>
              <w:tab w:val="clear" w:pos="4153"/>
              <w:tab w:val="clear" w:pos="8306"/>
            </w:tabs>
          </w:pPr>
        </w:p>
        <w:p w14:paraId="62681791" w14:textId="77777777" w:rsidR="007F7473" w:rsidRDefault="007F7473" w:rsidP="007F7473">
          <w:pPr>
            <w:pStyle w:val="Footer"/>
          </w:pPr>
          <w:r w:rsidRPr="00B653FE">
            <w:t>FDN:</w:t>
          </w:r>
        </w:p>
        <w:p w14:paraId="4E5D0D8F" w14:textId="77777777" w:rsidR="007F7473" w:rsidRPr="00B653FE" w:rsidRDefault="007F7473" w:rsidP="007F7473">
          <w:pPr>
            <w:pStyle w:val="Footer"/>
            <w:tabs>
              <w:tab w:val="clear" w:pos="4153"/>
              <w:tab w:val="clear" w:pos="8306"/>
              <w:tab w:val="left" w:pos="2553"/>
            </w:tabs>
          </w:pPr>
        </w:p>
        <w:p w14:paraId="62DE18C3" w14:textId="77777777" w:rsidR="007F7473" w:rsidRPr="00B653FE" w:rsidRDefault="007F7473" w:rsidP="007F7473">
          <w:pPr>
            <w:pStyle w:val="Footer"/>
          </w:pPr>
        </w:p>
      </w:tc>
    </w:tr>
  </w:tbl>
  <w:p w14:paraId="1704BD8A" w14:textId="77777777" w:rsidR="004D60A7" w:rsidRDefault="004D60A7" w:rsidP="004D60A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403D289A"/>
    <w:multiLevelType w:val="hybridMultilevel"/>
    <w:tmpl w:val="97A07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989816">
    <w:abstractNumId w:val="1"/>
  </w:num>
  <w:num w:numId="2" w16cid:durableId="126314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89"/>
    <w:rsid w:val="000379FE"/>
    <w:rsid w:val="0006561C"/>
    <w:rsid w:val="000E6CEC"/>
    <w:rsid w:val="0010301F"/>
    <w:rsid w:val="00137A3B"/>
    <w:rsid w:val="00146648"/>
    <w:rsid w:val="001A4CDE"/>
    <w:rsid w:val="001B6F39"/>
    <w:rsid w:val="001C71A7"/>
    <w:rsid w:val="001E226B"/>
    <w:rsid w:val="00215B9D"/>
    <w:rsid w:val="00253984"/>
    <w:rsid w:val="0029484B"/>
    <w:rsid w:val="00296870"/>
    <w:rsid w:val="003067C7"/>
    <w:rsid w:val="003637A7"/>
    <w:rsid w:val="003643EC"/>
    <w:rsid w:val="003760D4"/>
    <w:rsid w:val="00384E67"/>
    <w:rsid w:val="003A50D6"/>
    <w:rsid w:val="003B1C52"/>
    <w:rsid w:val="003C78FD"/>
    <w:rsid w:val="00411503"/>
    <w:rsid w:val="00430F9B"/>
    <w:rsid w:val="00437CEC"/>
    <w:rsid w:val="00443536"/>
    <w:rsid w:val="00467E18"/>
    <w:rsid w:val="004A4332"/>
    <w:rsid w:val="004A4E0C"/>
    <w:rsid w:val="004D4212"/>
    <w:rsid w:val="004D60A7"/>
    <w:rsid w:val="00502077"/>
    <w:rsid w:val="00503D55"/>
    <w:rsid w:val="005162D8"/>
    <w:rsid w:val="00526740"/>
    <w:rsid w:val="0053766F"/>
    <w:rsid w:val="00544F89"/>
    <w:rsid w:val="00575A87"/>
    <w:rsid w:val="005A556C"/>
    <w:rsid w:val="005B1479"/>
    <w:rsid w:val="005E7044"/>
    <w:rsid w:val="005F5FCD"/>
    <w:rsid w:val="006116DB"/>
    <w:rsid w:val="006860A0"/>
    <w:rsid w:val="006A7D17"/>
    <w:rsid w:val="006C3B9F"/>
    <w:rsid w:val="006E0089"/>
    <w:rsid w:val="007623AE"/>
    <w:rsid w:val="00771219"/>
    <w:rsid w:val="007929C7"/>
    <w:rsid w:val="007F32AB"/>
    <w:rsid w:val="007F6E94"/>
    <w:rsid w:val="007F7473"/>
    <w:rsid w:val="00820D91"/>
    <w:rsid w:val="008937A8"/>
    <w:rsid w:val="008C15B7"/>
    <w:rsid w:val="008D1874"/>
    <w:rsid w:val="008F27C9"/>
    <w:rsid w:val="00901E7C"/>
    <w:rsid w:val="00913E9F"/>
    <w:rsid w:val="00925606"/>
    <w:rsid w:val="00985CC7"/>
    <w:rsid w:val="009A777F"/>
    <w:rsid w:val="009C2738"/>
    <w:rsid w:val="009D23D6"/>
    <w:rsid w:val="00A0368A"/>
    <w:rsid w:val="00A14C66"/>
    <w:rsid w:val="00A17823"/>
    <w:rsid w:val="00A21A12"/>
    <w:rsid w:val="00A41503"/>
    <w:rsid w:val="00A43061"/>
    <w:rsid w:val="00A53C3D"/>
    <w:rsid w:val="00A71E38"/>
    <w:rsid w:val="00A77DCE"/>
    <w:rsid w:val="00A96557"/>
    <w:rsid w:val="00AA61EE"/>
    <w:rsid w:val="00AB156F"/>
    <w:rsid w:val="00AE0EC3"/>
    <w:rsid w:val="00AE5CEE"/>
    <w:rsid w:val="00AF4FF0"/>
    <w:rsid w:val="00B1028F"/>
    <w:rsid w:val="00B20A33"/>
    <w:rsid w:val="00B66EB6"/>
    <w:rsid w:val="00B7471A"/>
    <w:rsid w:val="00BB2C95"/>
    <w:rsid w:val="00BC0C20"/>
    <w:rsid w:val="00C1588C"/>
    <w:rsid w:val="00C51DF0"/>
    <w:rsid w:val="00C656E5"/>
    <w:rsid w:val="00C703AE"/>
    <w:rsid w:val="00CA00C0"/>
    <w:rsid w:val="00D241FD"/>
    <w:rsid w:val="00D51440"/>
    <w:rsid w:val="00D62C9B"/>
    <w:rsid w:val="00DA1AE6"/>
    <w:rsid w:val="00DA4B5A"/>
    <w:rsid w:val="00DC4461"/>
    <w:rsid w:val="00DC6FAF"/>
    <w:rsid w:val="00E27D37"/>
    <w:rsid w:val="00E46BF1"/>
    <w:rsid w:val="00E56AA6"/>
    <w:rsid w:val="00E87884"/>
    <w:rsid w:val="00E9004C"/>
    <w:rsid w:val="00EE34DD"/>
    <w:rsid w:val="00F13B48"/>
    <w:rsid w:val="00F148E4"/>
    <w:rsid w:val="00F178CA"/>
    <w:rsid w:val="00F4436A"/>
    <w:rsid w:val="00F93B1B"/>
    <w:rsid w:val="00FA0641"/>
    <w:rsid w:val="00FA09D2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E0B31B"/>
  <w15:chartTrackingRefBased/>
  <w15:docId w15:val="{41D8D21D-0FDC-455C-8C84-2C77D9CD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F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4F8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44F89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4F8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44F89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4F89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6FA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A0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641"/>
  </w:style>
  <w:style w:type="character" w:customStyle="1" w:styleId="CommentTextChar">
    <w:name w:val="Comment Text Char"/>
    <w:link w:val="CommentText"/>
    <w:uiPriority w:val="99"/>
    <w:semiHidden/>
    <w:rsid w:val="00FA064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6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0641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6AA6"/>
    <w:pPr>
      <w:ind w:left="720"/>
      <w:contextualSpacing/>
    </w:pPr>
  </w:style>
  <w:style w:type="character" w:styleId="Hyperlink">
    <w:name w:val="Hyperlink"/>
    <w:uiPriority w:val="99"/>
    <w:unhideWhenUsed/>
    <w:rsid w:val="007929C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929C7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A0368A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78FD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E18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AAF9D-B8FA-4DA6-B005-8F73A8DB7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AEC269-8C95-478D-B319-38B1AFB17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508B98-340F-4F69-9EA1-DFEE3026EB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47 Notice of Summons (ERD Court)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47 Notice of Summons (ERD Court)</dc:title>
  <dc:subject/>
  <dc:creator>Courts Administration Authority</dc:creator>
  <cp:keywords/>
  <dc:description>ER&amp;D Court Rules 2003 - Schedule 1 - Forms inserted by Amendment No. 2 effective 18 May 2020</dc:description>
  <cp:lastModifiedBy>Palmer, Alicia (CAA)</cp:lastModifiedBy>
  <cp:revision>2</cp:revision>
  <cp:lastPrinted>2021-11-29T04:38:00Z</cp:lastPrinted>
  <dcterms:created xsi:type="dcterms:W3CDTF">2024-11-20T22:26:00Z</dcterms:created>
  <dcterms:modified xsi:type="dcterms:W3CDTF">2024-11-20T22:26:00Z</dcterms:modified>
</cp:coreProperties>
</file>